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8681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before="60" w:beforeAutospacing="0" w:afterAutospacing="0"/>
        <w:ind w:left="2138" w:right="2069"/>
        <w:jc w:val="center"/>
      </w:pPr>
      <w:r>
        <w:t>ОПИСАНИЕ ОБРАЗОВАТЕЛЬНОЙ ПРОГРАММЫ</w:t>
      </w:r>
    </w:p>
    <w:p>
      <w:pPr>
        <w:pStyle w:val="P1"/>
        <w:spacing w:before="2" w:beforeAutospacing="0" w:afterAutospacing="0"/>
        <w:ind w:left="0"/>
        <w:rPr>
          <w:b w:val="1"/>
          <w:sz w:val="32"/>
        </w:rPr>
      </w:pPr>
    </w:p>
    <w:p>
      <w:pPr>
        <w:pStyle w:val="P3"/>
        <w:numPr>
          <w:ilvl w:val="0"/>
          <w:numId w:val="4"/>
        </w:numPr>
        <w:tabs>
          <w:tab w:val="left" w:pos="1438" w:leader="none"/>
        </w:tabs>
        <w:spacing w:lineRule="auto" w:line="240" w:before="0" w:after="0" w:beforeAutospacing="0" w:afterAutospacing="0"/>
        <w:ind w:hanging="368" w:left="1437" w:right="0"/>
        <w:jc w:val="left"/>
        <w:rPr>
          <w:sz w:val="24"/>
        </w:rPr>
      </w:pPr>
      <w:r>
        <w:rPr>
          <w:b w:val="1"/>
          <w:sz w:val="24"/>
        </w:rPr>
        <w:t xml:space="preserve">Наименование: </w:t>
      </w:r>
      <w:r>
        <w:rPr>
          <w:sz w:val="24"/>
        </w:rPr>
        <w:t>Образовательная программа дошкольного образования МКОУ</w:t>
      </w:r>
    </w:p>
    <w:p>
      <w:pPr>
        <w:pStyle w:val="P1"/>
        <w:spacing w:before="29" w:beforeAutospacing="0" w:afterAutospacing="0"/>
        <w:ind w:left="359"/>
      </w:pPr>
      <w:r>
        <w:t>«</w:t>
      </w:r>
      <w:r>
        <w:t>Л</w:t>
      </w:r>
      <w:r>
        <w:t xml:space="preserve">ятошинская </w:t>
      </w:r>
      <w:r>
        <w:t>С</w:t>
      </w:r>
      <w:r>
        <w:t>Ш».</w:t>
      </w:r>
    </w:p>
    <w:p>
      <w:pPr>
        <w:pStyle w:val="P2"/>
        <w:numPr>
          <w:ilvl w:val="0"/>
          <w:numId w:val="4"/>
        </w:numPr>
        <w:tabs>
          <w:tab w:val="left" w:pos="1426" w:leader="none"/>
        </w:tabs>
        <w:spacing w:lineRule="auto" w:line="266" w:before="58" w:after="0" w:beforeAutospacing="0" w:afterAutospacing="0"/>
        <w:ind w:firstLine="710" w:left="359" w:right="1013"/>
        <w:jc w:val="left"/>
      </w:pPr>
      <w:r>
        <w:t>Программа разработана в соответствии с нормативными правовыми документами:</w:t>
      </w:r>
    </w:p>
    <w:p>
      <w:pPr>
        <w:pStyle w:val="P3"/>
        <w:numPr>
          <w:ilvl w:val="0"/>
          <w:numId w:val="3"/>
        </w:numPr>
        <w:tabs>
          <w:tab w:val="left" w:pos="1320" w:leader="none"/>
        </w:tabs>
        <w:spacing w:lineRule="auto" w:line="240" w:before="4" w:after="0" w:beforeAutospacing="0" w:afterAutospacing="0"/>
        <w:ind w:hanging="250" w:left="1319" w:right="0"/>
        <w:jc w:val="left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 29.12.2012</w:t>
      </w:r>
    </w:p>
    <w:p>
      <w:pPr>
        <w:pStyle w:val="P1"/>
        <w:spacing w:before="41" w:beforeAutospacing="0" w:afterAutospacing="0"/>
        <w:ind w:left="362"/>
      </w:pPr>
      <w:r>
        <w:t>№ 273-ФЗ</w:t>
      </w:r>
    </w:p>
    <w:p>
      <w:pPr>
        <w:pStyle w:val="P3"/>
        <w:numPr>
          <w:ilvl w:val="0"/>
          <w:numId w:val="3"/>
        </w:numPr>
        <w:tabs>
          <w:tab w:val="left" w:pos="1366" w:leader="none"/>
        </w:tabs>
        <w:spacing w:lineRule="auto" w:line="273" w:before="53" w:after="0" w:beforeAutospacing="0" w:afterAutospacing="0"/>
        <w:ind w:firstLine="710" w:left="359" w:right="296"/>
        <w:jc w:val="both"/>
        <w:rPr>
          <w:sz w:val="24"/>
        </w:rPr>
      </w:pPr>
      <w:r>
        <w:rPr>
          <w:sz w:val="24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>
      <w:pPr>
        <w:pStyle w:val="P3"/>
        <w:numPr>
          <w:ilvl w:val="0"/>
          <w:numId w:val="3"/>
        </w:numPr>
        <w:tabs>
          <w:tab w:val="left" w:pos="1428" w:leader="none"/>
        </w:tabs>
        <w:spacing w:lineRule="auto" w:line="271" w:before="18" w:after="0" w:beforeAutospacing="0" w:afterAutospacing="0"/>
        <w:ind w:firstLine="710" w:left="359" w:right="297"/>
        <w:jc w:val="left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>
      <w:pPr>
        <w:pStyle w:val="P3"/>
        <w:numPr>
          <w:ilvl w:val="0"/>
          <w:numId w:val="3"/>
        </w:numPr>
        <w:tabs>
          <w:tab w:val="left" w:pos="1428" w:leader="none"/>
        </w:tabs>
        <w:spacing w:lineRule="auto" w:line="271" w:before="18" w:after="0" w:beforeAutospacing="0" w:afterAutospacing="0"/>
        <w:ind w:firstLine="710" w:left="359" w:right="297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>
      <w:pPr>
        <w:pStyle w:val="P1"/>
        <w:spacing w:before="10" w:beforeAutospacing="0" w:afterAutospacing="0"/>
        <w:jc w:val="both"/>
      </w:pPr>
      <w:r>
        <w:t>Воспитател</w:t>
      </w:r>
      <w:r>
        <w:t>ь</w:t>
      </w:r>
      <w:r>
        <w:t xml:space="preserve"> дошкольной группы МКОУ «</w:t>
      </w:r>
      <w:r>
        <w:t>Лятошинская</w:t>
      </w:r>
      <w:r>
        <w:t xml:space="preserve"> </w:t>
      </w:r>
      <w:r>
        <w:t>С</w:t>
      </w:r>
      <w:r>
        <w:t>Ш» работа</w:t>
      </w:r>
      <w:r>
        <w:t>е</w:t>
      </w:r>
      <w:r>
        <w:t>т по программе</w:t>
      </w:r>
    </w:p>
    <w:p>
      <w:pPr>
        <w:pStyle w:val="P1"/>
        <w:ind w:right="297"/>
        <w:jc w:val="both"/>
      </w:pPr>
      <w:r>
        <w:t>«Детство», которая является результатом многолетней научно-исследовательской работы коллектива кафедры дошкольной педагогики Института детства Российского государственного педагогического университета им. А.И. Герцена.</w:t>
      </w:r>
    </w:p>
    <w:p>
      <w:pPr>
        <w:pStyle w:val="P1"/>
        <w:spacing w:before="1" w:beforeAutospacing="0" w:afterAutospacing="0"/>
        <w:ind w:firstLine="300" w:right="295"/>
        <w:jc w:val="both"/>
      </w:pPr>
      <w:r>
        <w:t>Идея создания программы «Детство» принадлежит Вере Иосифовне Логиновой. Под ее руководством был разработан проект вариативной программы, презентация которой состоялась весной 1991 года. Окончательная подготовка к изданию комплексной образовательной программы воспитания и развития детей дошкольного возраста «Детство» была осуществлена авторским коллективом в последующие годы под руководством Татьяны Игоревны Бабаевой. В 90-гг. авторским коллективом интенсивно велась работа над концептуальными идеями и содержанием образовательной программы «Детство», которая в 1997 году получила гриф Министерства образования РФ и рекомендована как комплексная программа для дошкольных учреждений России. Издается серия методических пособий под общим названием «Библиотека программы «Детство».</w:t>
      </w:r>
    </w:p>
    <w:p>
      <w:pPr>
        <w:pStyle w:val="P1"/>
        <w:ind w:firstLine="300" w:right="297"/>
        <w:jc w:val="both"/>
      </w:pPr>
      <w:r>
        <w:t>Программа «Детство» 2014 года –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</w:p>
    <w:p>
      <w:pPr>
        <w:pStyle w:val="P1"/>
        <w:spacing w:lineRule="exact" w:line="274" w:beforeAutospacing="0" w:afterAutospacing="0"/>
        <w:ind w:left="400"/>
        <w:jc w:val="both"/>
      </w:pPr>
      <w:r>
        <w:t>Программа ориентирована на:</w:t>
      </w:r>
    </w:p>
    <w:p>
      <w:pPr>
        <w:pStyle w:val="P3"/>
        <w:numPr>
          <w:ilvl w:val="0"/>
          <w:numId w:val="2"/>
        </w:numPr>
        <w:tabs>
          <w:tab w:val="left" w:pos="370" w:leader="none"/>
        </w:tabs>
        <w:spacing w:lineRule="auto" w:line="240" w:before="0" w:after="0" w:beforeAutospacing="0" w:afterAutospacing="0"/>
        <w:ind w:firstLine="0" w:left="100" w:right="305"/>
        <w:jc w:val="left"/>
        <w:rPr>
          <w:sz w:val="24"/>
        </w:rPr>
      </w:pPr>
      <w:r>
        <w:rPr>
          <w:sz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>
      <w:pPr>
        <w:pStyle w:val="P3"/>
        <w:numPr>
          <w:ilvl w:val="0"/>
          <w:numId w:val="2"/>
        </w:numPr>
        <w:tabs>
          <w:tab w:val="left" w:pos="303" w:leader="none"/>
        </w:tabs>
        <w:spacing w:lineRule="auto" w:line="240" w:before="0" w:after="0" w:beforeAutospacing="0" w:afterAutospacing="0"/>
        <w:ind w:firstLine="0" w:left="100" w:right="296"/>
        <w:jc w:val="left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</w:t>
      </w:r>
    </w:p>
    <w:p>
      <w:pPr>
        <w:pStyle w:val="P1"/>
        <w:ind w:right="281"/>
      </w:pPr>
      <w: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>
      <w:pPr>
        <w:pStyle w:val="P3"/>
        <w:numPr>
          <w:ilvl w:val="0"/>
          <w:numId w:val="2"/>
        </w:numPr>
        <w:tabs>
          <w:tab w:val="left" w:pos="348" w:leader="none"/>
        </w:tabs>
        <w:spacing w:lineRule="auto" w:line="240" w:before="0" w:after="0" w:beforeAutospacing="0" w:afterAutospacing="0"/>
        <w:ind w:firstLine="0" w:left="100" w:right="296"/>
        <w:jc w:val="left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</w:t>
      </w:r>
    </w:p>
    <w:p>
      <w:pPr>
        <w:spacing w:lineRule="auto" w:line="240" w:after="0" w:beforeAutospacing="0" w:afterAutospacing="0"/>
        <w:jc w:val="left"/>
        <w:rPr>
          <w:sz w:val="24"/>
        </w:rPr>
        <w:sectPr>
          <w:type w:val="continuous"/>
          <w:pgSz w:w="11900" w:h="16840" w:code="9"/>
          <w:pgMar w:left="1340" w:right="540" w:top="1060" w:bottom="280" w:header="708" w:footer="708" w:gutter="0"/>
        </w:sectPr>
      </w:pPr>
    </w:p>
    <w:p>
      <w:pPr>
        <w:pStyle w:val="P1"/>
        <w:spacing w:before="76" w:beforeAutospacing="0" w:afterAutospacing="0"/>
      </w:pPr>
      <w:r>
        <w:t>начального общего образования;</w:t>
      </w:r>
    </w:p>
    <w:p>
      <w:pPr>
        <w:pStyle w:val="P3"/>
        <w:numPr>
          <w:ilvl w:val="0"/>
          <w:numId w:val="2"/>
        </w:numPr>
        <w:tabs>
          <w:tab w:val="left" w:pos="351" w:leader="none"/>
        </w:tabs>
        <w:spacing w:lineRule="auto" w:line="240" w:before="0" w:after="0" w:beforeAutospacing="0" w:afterAutospacing="0"/>
        <w:ind w:firstLine="0" w:left="100" w:right="303"/>
        <w:jc w:val="left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</w:t>
      </w:r>
    </w:p>
    <w:p>
      <w:pPr>
        <w:pStyle w:val="P1"/>
        <w:ind w:right="281"/>
      </w:pPr>
      <w:r>
        <w:t>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>
      <w:pPr>
        <w:pStyle w:val="P3"/>
        <w:numPr>
          <w:ilvl w:val="0"/>
          <w:numId w:val="2"/>
        </w:numPr>
        <w:tabs>
          <w:tab w:val="left" w:pos="341" w:leader="none"/>
        </w:tabs>
        <w:spacing w:lineRule="auto" w:line="240" w:before="0" w:after="0" w:beforeAutospacing="0" w:afterAutospacing="0"/>
        <w:ind w:firstLine="0" w:left="100" w:right="301"/>
        <w:jc w:val="left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</w:t>
      </w:r>
    </w:p>
    <w:p>
      <w:pPr>
        <w:pStyle w:val="P1"/>
      </w:pPr>
      <w:r>
        <w:t>и принятых в обществе правил и норм поведения в интересах человека, семьи, общества;</w:t>
      </w:r>
    </w:p>
    <w:p>
      <w:pPr>
        <w:pStyle w:val="P3"/>
        <w:numPr>
          <w:ilvl w:val="0"/>
          <w:numId w:val="2"/>
        </w:numPr>
        <w:tabs>
          <w:tab w:val="left" w:pos="315" w:leader="none"/>
        </w:tabs>
        <w:spacing w:lineRule="auto" w:line="240" w:before="0" w:after="0" w:beforeAutospacing="0" w:afterAutospacing="0"/>
        <w:ind w:firstLine="0" w:left="100" w:right="303"/>
        <w:jc w:val="left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</w:t>
      </w:r>
    </w:p>
    <w:p>
      <w:pPr>
        <w:pStyle w:val="P1"/>
        <w:ind w:right="299"/>
      </w:pPr>
      <w:r>
        <w:t>инициативности, самостоятельности и ответственности ребёнка, формирование предпосылок учебной деятельности;</w:t>
      </w:r>
    </w:p>
    <w:p>
      <w:pPr>
        <w:pStyle w:val="P3"/>
        <w:numPr>
          <w:ilvl w:val="0"/>
          <w:numId w:val="2"/>
        </w:numPr>
        <w:tabs>
          <w:tab w:val="left" w:pos="346" w:leader="none"/>
        </w:tabs>
        <w:spacing w:lineRule="auto" w:line="240" w:before="0" w:after="0" w:beforeAutospacing="0" w:afterAutospacing="0"/>
        <w:ind w:firstLine="0" w:left="100" w:right="305"/>
        <w:jc w:val="left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</w:t>
      </w:r>
    </w:p>
    <w:p>
      <w:pPr>
        <w:pStyle w:val="P1"/>
        <w:tabs>
          <w:tab w:val="left" w:pos="1899" w:leader="none"/>
          <w:tab w:val="left" w:pos="3233" w:leader="none"/>
          <w:tab w:val="left" w:pos="4600" w:leader="none"/>
          <w:tab w:val="left" w:pos="6540" w:leader="none"/>
          <w:tab w:val="left" w:pos="6951" w:leader="none"/>
          <w:tab w:val="left" w:pos="7965" w:leader="none"/>
        </w:tabs>
        <w:spacing w:before="1" w:beforeAutospacing="0" w:afterAutospacing="0"/>
        <w:ind w:right="297"/>
      </w:pPr>
      <w:r>
        <w:t>формирования</w:t>
        <w:tab/>
        <w:t>Программ</w:t>
        <w:tab/>
        <w:t>различной</w:t>
        <w:tab/>
        <w:t>направленности</w:t>
        <w:tab/>
        <w:t>с</w:t>
        <w:tab/>
        <w:t>учётом</w:t>
        <w:tab/>
        <w:t>образовательных потребностей и способностей детей;</w:t>
      </w:r>
    </w:p>
    <w:p>
      <w:pPr>
        <w:pStyle w:val="P3"/>
        <w:numPr>
          <w:ilvl w:val="0"/>
          <w:numId w:val="2"/>
        </w:numPr>
        <w:tabs>
          <w:tab w:val="left" w:pos="324" w:leader="none"/>
        </w:tabs>
        <w:spacing w:lineRule="auto" w:line="240" w:before="0" w:after="0" w:beforeAutospacing="0" w:afterAutospacing="0"/>
        <w:ind w:firstLine="0" w:left="100" w:right="305"/>
        <w:jc w:val="left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</w:p>
    <w:p>
      <w:pPr>
        <w:pStyle w:val="P1"/>
      </w:pPr>
      <w:r>
        <w:t>детей;</w:t>
      </w:r>
    </w:p>
    <w:p>
      <w:pPr>
        <w:pStyle w:val="P3"/>
        <w:numPr>
          <w:ilvl w:val="0"/>
          <w:numId w:val="2"/>
        </w:numPr>
        <w:tabs>
          <w:tab w:val="left" w:pos="331" w:leader="none"/>
        </w:tabs>
        <w:spacing w:lineRule="auto" w:line="240" w:before="0" w:after="0" w:beforeAutospacing="0" w:afterAutospacing="0"/>
        <w:ind w:firstLine="0" w:left="100" w:right="296"/>
        <w:jc w:val="left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</w:t>
      </w:r>
    </w:p>
    <w:p>
      <w:pPr>
        <w:pStyle w:val="P1"/>
      </w:pPr>
      <w:r>
        <w:t>развития и образования, охраны и укрепления здоровья детей.</w:t>
      </w:r>
    </w:p>
    <w:p>
      <w:pPr>
        <w:pStyle w:val="P1"/>
        <w:tabs>
          <w:tab w:val="left" w:pos="8043" w:leader="none"/>
        </w:tabs>
        <w:ind w:firstLine="300" w:right="295"/>
      </w:pPr>
      <w:r>
        <w:t xml:space="preserve">Задачи   развития  и   воспитания  ребенка   по  Программе  «Детство»:</w:t>
      </w:r>
      <w:r>
        <w:t>Приоритетными задачами развития и воспитания детей являются:</w:t>
      </w:r>
    </w:p>
    <w:p>
      <w:pPr>
        <w:pStyle w:val="P3"/>
        <w:numPr>
          <w:ilvl w:val="0"/>
          <w:numId w:val="2"/>
        </w:numPr>
        <w:tabs>
          <w:tab w:val="left" w:pos="367" w:leader="none"/>
        </w:tabs>
        <w:spacing w:lineRule="auto" w:line="240" w:before="0" w:after="0" w:beforeAutospacing="0" w:afterAutospacing="0"/>
        <w:ind w:firstLine="0" w:left="100" w:right="306"/>
        <w:jc w:val="left"/>
        <w:rPr>
          <w:sz w:val="24"/>
        </w:rPr>
      </w:pPr>
      <w:r>
        <w:rPr>
          <w:sz w:val="24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целостное развитие ребенка как субъекта посильных дошкольнику видов деятельности;</w:t>
      </w:r>
    </w:p>
    <w:p>
      <w:pPr>
        <w:pStyle w:val="P3"/>
        <w:numPr>
          <w:ilvl w:val="0"/>
          <w:numId w:val="2"/>
        </w:numPr>
        <w:tabs>
          <w:tab w:val="left" w:pos="436" w:leader="none"/>
          <w:tab w:val="left" w:pos="437" w:leader="none"/>
          <w:tab w:val="left" w:pos="1993" w:leader="none"/>
          <w:tab w:val="left" w:pos="3114" w:leader="none"/>
          <w:tab w:val="left" w:pos="4196" w:leader="none"/>
          <w:tab w:val="left" w:pos="6151" w:leader="none"/>
          <w:tab w:val="left" w:pos="7144" w:leader="none"/>
          <w:tab w:val="left" w:pos="8175" w:leader="none"/>
        </w:tabs>
        <w:spacing w:lineRule="auto" w:line="240" w:before="1" w:after="0" w:beforeAutospacing="0" w:afterAutospacing="0"/>
        <w:ind w:firstLine="0" w:left="100" w:right="293"/>
        <w:jc w:val="left"/>
        <w:rPr>
          <w:sz w:val="24"/>
        </w:rPr>
      </w:pPr>
      <w:r>
        <w:rPr>
          <w:sz w:val="24"/>
        </w:rPr>
        <w:t>обогащенное</w:t>
        <w:tab/>
        <w:t>развитие</w:t>
        <w:tab/>
        <w:t>ребенка,</w:t>
        <w:tab/>
        <w:t>обеспечивающее</w:t>
        <w:tab/>
        <w:t>единый</w:t>
        <w:tab/>
        <w:t>процесс</w:t>
        <w:tab/>
        <w:t>социализации– индивидуализации с учетом детских потребностей,</w:t>
      </w:r>
    </w:p>
    <w:p>
      <w:pPr>
        <w:pStyle w:val="P1"/>
      </w:pPr>
      <w:r>
        <w:t>возможностей и способностей;</w:t>
      </w:r>
    </w:p>
    <w:p>
      <w:pPr>
        <w:pStyle w:val="P3"/>
        <w:numPr>
          <w:ilvl w:val="0"/>
          <w:numId w:val="2"/>
        </w:numPr>
        <w:tabs>
          <w:tab w:val="left" w:pos="319" w:leader="none"/>
        </w:tabs>
        <w:spacing w:lineRule="auto" w:line="240" w:before="0" w:after="0" w:beforeAutospacing="0" w:afterAutospacing="0"/>
        <w:ind w:firstLine="0" w:left="100" w:right="302"/>
        <w:jc w:val="left"/>
        <w:rPr>
          <w:sz w:val="24"/>
        </w:rPr>
      </w:pPr>
      <w:r>
        <w:rPr>
          <w:sz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</w:t>
      </w:r>
    </w:p>
    <w:p>
      <w:pPr>
        <w:pStyle w:val="P1"/>
      </w:pPr>
      <w:r>
        <w:t>гуманного отношения в детской деятельности, поведении, поступках;</w:t>
      </w:r>
    </w:p>
    <w:p>
      <w:pPr>
        <w:pStyle w:val="P3"/>
        <w:numPr>
          <w:ilvl w:val="0"/>
          <w:numId w:val="2"/>
        </w:numPr>
        <w:tabs>
          <w:tab w:val="left" w:pos="310" w:leader="none"/>
        </w:tabs>
        <w:spacing w:lineRule="auto" w:line="240" w:before="0" w:after="0" w:beforeAutospacing="0" w:afterAutospacing="0"/>
        <w:ind w:firstLine="0" w:left="100" w:right="300"/>
        <w:jc w:val="left"/>
        <w:rPr>
          <w:sz w:val="24"/>
        </w:rPr>
      </w:pPr>
      <w:r>
        <w:rPr>
          <w:sz w:val="24"/>
        </w:rPr>
        <w:t>развитие познавательной активности, любознательности, стремления к самостоятельному познанию и размышлению, развитие умственных</w:t>
      </w:r>
    </w:p>
    <w:p>
      <w:pPr>
        <w:pStyle w:val="P1"/>
        <w:spacing w:lineRule="exact" w:line="274" w:beforeAutospacing="0" w:afterAutospacing="0"/>
      </w:pPr>
      <w:r>
        <w:t>способностей и речи ребенка;</w:t>
      </w:r>
    </w:p>
    <w:p>
      <w:pPr>
        <w:pStyle w:val="P3"/>
        <w:numPr>
          <w:ilvl w:val="0"/>
          <w:numId w:val="2"/>
        </w:numPr>
        <w:tabs>
          <w:tab w:val="left" w:pos="367" w:leader="none"/>
        </w:tabs>
        <w:spacing w:lineRule="auto" w:line="240" w:before="0" w:after="0" w:beforeAutospacing="0" w:afterAutospacing="0"/>
        <w:ind w:firstLine="0" w:left="100" w:right="294"/>
        <w:jc w:val="left"/>
        <w:rPr>
          <w:sz w:val="24"/>
        </w:rPr>
      </w:pPr>
      <w:r>
        <w:rPr>
          <w:sz w:val="24"/>
        </w:rPr>
        <w:t>пробуждение творческой активности и воображения ребенка, желания включаться в творческую деятельность;</w:t>
      </w:r>
    </w:p>
    <w:p>
      <w:pPr>
        <w:pStyle w:val="P3"/>
        <w:numPr>
          <w:ilvl w:val="0"/>
          <w:numId w:val="2"/>
        </w:numPr>
        <w:tabs>
          <w:tab w:val="left" w:pos="363" w:leader="none"/>
        </w:tabs>
        <w:spacing w:lineRule="auto" w:line="240" w:before="0" w:after="0" w:beforeAutospacing="0" w:afterAutospacing="0"/>
        <w:ind w:firstLine="0" w:left="100" w:right="304"/>
        <w:jc w:val="left"/>
        <w:rPr>
          <w:sz w:val="24"/>
        </w:rPr>
      </w:pPr>
      <w:r>
        <w:rPr>
          <w:sz w:val="24"/>
        </w:rPr>
        <w:t>органическое вхождение ребенка в современный мир, разнообразное взаимодействие дошкольников с различными сферами культуры: с</w:t>
      </w:r>
    </w:p>
    <w:p>
      <w:pPr>
        <w:pStyle w:val="P1"/>
        <w:spacing w:before="1" w:beforeAutospacing="0" w:afterAutospacing="0"/>
      </w:pPr>
      <w:r>
        <w:t>изобразительным искусством и музыкой, детской литературой и родным языком, экологией, математикой, игрой;</w:t>
      </w:r>
    </w:p>
    <w:p>
      <w:pPr>
        <w:pStyle w:val="P3"/>
        <w:numPr>
          <w:ilvl w:val="0"/>
          <w:numId w:val="2"/>
        </w:numPr>
        <w:tabs>
          <w:tab w:val="left" w:pos="295" w:leader="none"/>
        </w:tabs>
        <w:spacing w:lineRule="auto" w:line="240" w:before="0" w:after="0" w:beforeAutospacing="0" w:afterAutospacing="0"/>
        <w:ind w:firstLine="0" w:left="100" w:right="308"/>
        <w:jc w:val="left"/>
        <w:rPr>
          <w:sz w:val="24"/>
        </w:rPr>
      </w:pPr>
      <w:r>
        <w:rPr>
          <w:sz w:val="24"/>
        </w:rPr>
        <w:t>приобщение ребенка к культуре своей страны и воспитание уважения к другим народам и культурам;</w:t>
      </w:r>
    </w:p>
    <w:p>
      <w:pPr>
        <w:pStyle w:val="P3"/>
        <w:numPr>
          <w:ilvl w:val="0"/>
          <w:numId w:val="2"/>
        </w:numPr>
        <w:tabs>
          <w:tab w:val="left" w:pos="298" w:leader="none"/>
        </w:tabs>
        <w:spacing w:lineRule="auto" w:line="240" w:before="0" w:after="0" w:beforeAutospacing="0" w:afterAutospacing="0"/>
        <w:ind w:firstLine="0" w:left="100" w:right="303"/>
        <w:jc w:val="left"/>
        <w:rPr>
          <w:sz w:val="24"/>
        </w:rPr>
      </w:pPr>
      <w:r>
        <w:rPr>
          <w:sz w:val="24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</w:t>
      </w:r>
    </w:p>
    <w:p>
      <w:pPr>
        <w:pStyle w:val="P1"/>
      </w:pPr>
      <w:r>
        <w:t>своей сопричастности к миру, желание совершать добрые поступки.</w:t>
      </w:r>
    </w:p>
    <w:p>
      <w:pPr>
        <w:pStyle w:val="P1"/>
        <w:ind w:firstLine="300"/>
      </w:pPr>
      <w:r>
        <w:t>В соответствии с Законом «Об образовании в Российской Федерации» образовательная программа - это комплекс основных характеристик</w:t>
      </w:r>
    </w:p>
    <w:p>
      <w:pPr>
        <w:pStyle w:val="P1"/>
        <w:ind w:right="283"/>
      </w:pPr>
      <w:r>
        <w:t>образования (объем, содержание, планируемые результаты), организационно-педагогических условий и в случаях, предусмотренных настоящим</w:t>
      </w:r>
    </w:p>
    <w:p>
      <w:pPr>
        <w:spacing w:after="0" w:beforeAutospacing="0" w:afterAutospacing="0"/>
        <w:sectPr>
          <w:type w:val="nextPage"/>
          <w:pgSz w:w="11900" w:h="16840" w:code="9"/>
          <w:pgMar w:left="1340" w:right="540" w:top="1040" w:bottom="280" w:header="708" w:footer="708" w:gutter="0"/>
        </w:sectPr>
      </w:pPr>
    </w:p>
    <w:p>
      <w:pPr>
        <w:pStyle w:val="P1"/>
        <w:spacing w:before="76" w:beforeAutospacing="0" w:afterAutospacing="0"/>
        <w:ind w:right="296"/>
        <w:jc w:val="both"/>
      </w:pPr>
      <w:r>
        <w:t>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>
      <w:pPr>
        <w:pStyle w:val="P1"/>
        <w:ind w:firstLine="300" w:right="297"/>
        <w:jc w:val="both"/>
      </w:pPr>
      <w:r>
        <w:t>Требования к образовательной программе ДОУ конкретизируются в ФГОС дошкольного образования, который уточняет требования к программе,</w:t>
      </w:r>
    </w:p>
    <w:p>
      <w:pPr>
        <w:pStyle w:val="P1"/>
        <w:tabs>
          <w:tab w:val="left" w:pos="1690" w:leader="none"/>
          <w:tab w:val="left" w:pos="3634" w:leader="none"/>
          <w:tab w:val="left" w:pos="5237" w:leader="none"/>
          <w:tab w:val="left" w:pos="5570" w:leader="none"/>
          <w:tab w:val="left" w:pos="7150" w:leader="none"/>
          <w:tab w:val="left" w:pos="7476" w:leader="none"/>
          <w:tab w:val="left" w:pos="8359" w:leader="none"/>
        </w:tabs>
        <w:ind w:hanging="300" w:left="400" w:right="297"/>
      </w:pPr>
      <w:r>
        <w:t>определяет структуру программы и особенности наполнения её структурных компонентов Структура</w:t>
        <w:tab/>
        <w:t>образовательной</w:t>
        <w:tab/>
        <w:t>программы</w:t>
        <w:tab/>
        <w:t>в</w:t>
        <w:tab/>
        <w:t>соответствии</w:t>
        <w:tab/>
        <w:t>с</w:t>
        <w:tab/>
        <w:t>ФГОС</w:t>
        <w:tab/>
        <w:t>дошкольного</w:t>
      </w:r>
    </w:p>
    <w:p>
      <w:pPr>
        <w:pStyle w:val="P1"/>
      </w:pPr>
      <w:r>
        <w:t>образования: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три раздела: целевой, содержательный организационный;</w:t>
      </w:r>
    </w:p>
    <w:p>
      <w:pPr>
        <w:pStyle w:val="P3"/>
        <w:numPr>
          <w:ilvl w:val="0"/>
          <w:numId w:val="2"/>
        </w:numPr>
        <w:tabs>
          <w:tab w:val="left" w:pos="343" w:leader="none"/>
        </w:tabs>
        <w:spacing w:lineRule="auto" w:line="240" w:before="0" w:after="0" w:beforeAutospacing="0" w:afterAutospacing="0"/>
        <w:ind w:firstLine="0" w:left="100" w:right="298"/>
        <w:jc w:val="left"/>
        <w:rPr>
          <w:sz w:val="24"/>
        </w:rPr>
      </w:pPr>
      <w:r>
        <w:rPr>
          <w:sz w:val="24"/>
        </w:rPr>
        <w:t>содержание и особенности организации образовательного процесса в группах раннего возраста (Раннее Детство) и в дошкольных</w:t>
      </w:r>
    </w:p>
    <w:p>
      <w:pPr>
        <w:pStyle w:val="P1"/>
      </w:pPr>
      <w:r>
        <w:t>группах (Дошкольное Детство);</w:t>
      </w:r>
    </w:p>
    <w:p>
      <w:pPr>
        <w:pStyle w:val="P3"/>
        <w:numPr>
          <w:ilvl w:val="0"/>
          <w:numId w:val="2"/>
        </w:numPr>
        <w:tabs>
          <w:tab w:val="left" w:pos="522" w:leader="none"/>
          <w:tab w:val="left" w:pos="523" w:leader="none"/>
        </w:tabs>
        <w:spacing w:lineRule="auto" w:line="240" w:before="0" w:after="0" w:beforeAutospacing="0" w:afterAutospacing="0"/>
        <w:ind w:firstLine="0" w:left="100" w:right="305"/>
        <w:jc w:val="left"/>
        <w:rPr>
          <w:sz w:val="24"/>
        </w:rPr>
      </w:pPr>
      <w:r>
        <w:rPr>
          <w:sz w:val="24"/>
        </w:rPr>
        <w:t>характеристика особенностей развития детей и планируемых результатов освоения программы в каждой возрастной группе;</w:t>
      </w:r>
    </w:p>
    <w:p>
      <w:pPr>
        <w:pStyle w:val="P3"/>
        <w:numPr>
          <w:ilvl w:val="0"/>
          <w:numId w:val="2"/>
        </w:numPr>
        <w:tabs>
          <w:tab w:val="left" w:pos="351" w:leader="none"/>
        </w:tabs>
        <w:spacing w:lineRule="auto" w:line="240" w:before="1" w:after="0" w:beforeAutospacing="0" w:afterAutospacing="0"/>
        <w:ind w:firstLine="0" w:left="100" w:right="301"/>
        <w:jc w:val="left"/>
        <w:rPr>
          <w:sz w:val="24"/>
        </w:rPr>
      </w:pPr>
      <w:r>
        <w:rPr>
          <w:sz w:val="24"/>
        </w:rPr>
        <w:t>задачи, содержание и результаты образовательной деятельности в каждой возрастной группе и по каждой из образовательных областей:</w:t>
      </w:r>
    </w:p>
    <w:p>
      <w:pPr>
        <w:pStyle w:val="P1"/>
        <w:tabs>
          <w:tab w:val="left" w:pos="3393" w:leader="none"/>
          <w:tab w:val="left" w:pos="4606" w:leader="none"/>
          <w:tab w:val="left" w:pos="6494" w:leader="none"/>
          <w:tab w:val="left" w:pos="7707" w:leader="none"/>
          <w:tab w:val="left" w:pos="8748" w:leader="none"/>
        </w:tabs>
        <w:ind w:right="304"/>
      </w:pPr>
      <w:r>
        <w:t>Социально-коммуникативное</w:t>
        <w:tab/>
        <w:t>развитие,</w:t>
        <w:tab/>
        <w:t>Познавательное</w:t>
        <w:tab/>
        <w:t>развитие,</w:t>
        <w:tab/>
        <w:t>речевое</w:t>
      </w:r>
      <w:r>
        <w:t xml:space="preserve"> </w:t>
      </w:r>
      <w:r>
        <w:t>развитие, художественно-эстетическое развитие, Физическое развитие;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особенности игры как особого пространства развития ребенка;</w:t>
      </w:r>
    </w:p>
    <w:p>
      <w:pPr>
        <w:pStyle w:val="P3"/>
        <w:numPr>
          <w:ilvl w:val="0"/>
          <w:numId w:val="2"/>
        </w:numPr>
        <w:tabs>
          <w:tab w:val="left" w:pos="334" w:leader="none"/>
        </w:tabs>
        <w:spacing w:lineRule="auto" w:line="240" w:before="0" w:after="0" w:beforeAutospacing="0" w:afterAutospacing="0"/>
        <w:ind w:firstLine="0" w:left="100" w:right="303"/>
        <w:jc w:val="left"/>
        <w:rPr>
          <w:sz w:val="24"/>
        </w:rPr>
      </w:pPr>
      <w:r>
        <w:rPr>
          <w:sz w:val="24"/>
        </w:rPr>
        <w:t>вариативные формы, способы, методы и средства реализации программы; особенности образовательной деятельности разных видов и</w:t>
      </w:r>
    </w:p>
    <w:p>
      <w:pPr>
        <w:pStyle w:val="P1"/>
        <w:ind w:right="281"/>
      </w:pPr>
      <w:r>
        <w:t>культурных практик детей; способы и направления поддержки детских инициатив; особенности организации педагогической диагностики и</w:t>
      </w:r>
    </w:p>
    <w:p>
      <w:pPr>
        <w:pStyle w:val="P1"/>
      </w:pPr>
      <w:r>
        <w:t>мониторинга;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особенности взаимодействия педагогического коллектива с семьями воспитанников;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методические рекомендации по проектированию основной образовательной программы;</w:t>
      </w:r>
    </w:p>
    <w:p>
      <w:pPr>
        <w:pStyle w:val="P3"/>
        <w:numPr>
          <w:ilvl w:val="0"/>
          <w:numId w:val="2"/>
        </w:numPr>
        <w:tabs>
          <w:tab w:val="left" w:pos="353" w:leader="none"/>
        </w:tabs>
        <w:spacing w:lineRule="auto" w:line="240" w:before="0" w:after="0" w:beforeAutospacing="0" w:afterAutospacing="0"/>
        <w:ind w:firstLine="0" w:left="100" w:right="301"/>
        <w:jc w:val="left"/>
        <w:rPr>
          <w:sz w:val="24"/>
        </w:rPr>
      </w:pPr>
      <w:r>
        <w:rPr>
          <w:sz w:val="24"/>
        </w:rPr>
        <w:t>содержание методических материалов и средств обучения и воспитания; представлен режим дня во всех возрастных группах, включая</w:t>
      </w:r>
    </w:p>
    <w:p>
      <w:pPr>
        <w:pStyle w:val="P1"/>
        <w:spacing w:before="1" w:beforeAutospacing="0" w:afterAutospacing="0"/>
      </w:pPr>
      <w:r>
        <w:t>период адаптации ребенка к условиях детского сада; традиционных событий, праздников, мероприятий; особенности организации развивающей</w:t>
      </w:r>
    </w:p>
    <w:p>
      <w:pPr>
        <w:pStyle w:val="P1"/>
      </w:pPr>
      <w:r>
        <w:t>предметно-пространственной среды;</w:t>
      </w:r>
    </w:p>
    <w:p>
      <w:pPr>
        <w:pStyle w:val="P3"/>
        <w:numPr>
          <w:ilvl w:val="0"/>
          <w:numId w:val="2"/>
        </w:numPr>
        <w:tabs>
          <w:tab w:val="left" w:pos="281" w:leader="none"/>
        </w:tabs>
        <w:spacing w:lineRule="auto" w:line="240" w:before="0" w:after="0" w:beforeAutospacing="0" w:afterAutospacing="0"/>
        <w:ind w:hanging="181" w:left="280" w:right="0"/>
        <w:jc w:val="left"/>
        <w:rPr>
          <w:sz w:val="24"/>
        </w:rPr>
      </w:pPr>
      <w:r>
        <w:rPr>
          <w:sz w:val="24"/>
        </w:rPr>
        <w:t>часть программы, формируемая участниками образовательных отношений.</w:t>
      </w:r>
    </w:p>
    <w:p>
      <w:pPr>
        <w:pStyle w:val="P1"/>
        <w:tabs>
          <w:tab w:val="left" w:pos="2955" w:leader="none"/>
          <w:tab w:val="left" w:pos="4331" w:leader="none"/>
          <w:tab w:val="left" w:pos="4665" w:leader="none"/>
          <w:tab w:val="left" w:pos="5984" w:leader="none"/>
          <w:tab w:val="left" w:pos="6711" w:leader="none"/>
          <w:tab w:val="left" w:pos="8121" w:leader="none"/>
          <w:tab w:val="left" w:pos="8571" w:leader="none"/>
        </w:tabs>
        <w:ind w:hanging="0" w:right="297"/>
      </w:pPr>
      <w:r>
        <w:t>Основополагающие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программе</w:t>
      </w:r>
      <w:r>
        <w:t xml:space="preserve"> </w:t>
      </w:r>
      <w:r>
        <w:t>ДОУ</w:t>
      </w:r>
      <w:r>
        <w:t xml:space="preserve"> </w:t>
      </w:r>
      <w:r>
        <w:t>базируются</w:t>
        <w:tab/>
        <w:t>на</w:t>
      </w:r>
      <w:r>
        <w:t xml:space="preserve"> </w:t>
      </w:r>
      <w:r>
        <w:t>положении Стандарта об охране и укреплении физического и психического</w:t>
      </w:r>
      <w:r>
        <w:t xml:space="preserve">  </w:t>
      </w:r>
      <w:r>
        <w:t>здоровья</w:t>
        <w:tab/>
        <w:t>детей,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их</w:t>
      </w:r>
      <w:r>
        <w:t xml:space="preserve"> </w:t>
      </w:r>
      <w:r>
        <w:t>эмоционального</w:t>
      </w:r>
      <w:r>
        <w:t xml:space="preserve"> </w:t>
      </w:r>
      <w:r>
        <w:t>благополучия.</w:t>
      </w:r>
      <w:r>
        <w:t xml:space="preserve"> </w:t>
      </w:r>
      <w:r>
        <w:t>Это</w:t>
      </w:r>
      <w:r>
        <w:t xml:space="preserve"> </w:t>
      </w:r>
      <w:r>
        <w:t>определяет здоровьесберегающую и здоровьесохраняющую направленность</w:t>
      </w:r>
      <w:r>
        <w:t xml:space="preserve"> </w:t>
      </w:r>
      <w:r>
        <w:t>основной образовательной программы ДОУ, которая выражается:</w:t>
      </w:r>
    </w:p>
    <w:p>
      <w:pPr>
        <w:pStyle w:val="P1"/>
        <w:rPr>
          <w:sz w:val="20"/>
        </w:rPr>
      </w:pPr>
      <w:r>
        <w:drawing>
          <wp:inline xmlns:wp="http://schemas.openxmlformats.org/drawingml/2006/wordprocessingDrawing">
            <wp:extent cx="6226175" cy="1689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1689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before="1" w:beforeAutospacing="0" w:afterAutospacing="0"/>
      </w:pPr>
      <w:r>
        <w:t>«минимимуму»;</w:t>
      </w:r>
    </w:p>
    <w:p>
      <w:pPr>
        <w:pStyle w:val="P1"/>
        <w:spacing w:lineRule="atLeast" w:line="550" w:before="2" w:beforeAutospacing="0" w:afterAutospacing="0"/>
        <w:ind w:right="4375"/>
      </w:pPr>
      <w:r>
        <w:drawing>
          <wp:anchor xmlns:wp="http://schemas.openxmlformats.org/drawingml/2006/wordprocessingDrawing" simplePos="0" allowOverlap="1" behindDoc="1" layoutInCell="1" locked="0" relativeHeight="1">
            <wp:simplePos x="0" y="0"/>
            <wp:positionH relativeFrom="page">
              <wp:posOffset>914400</wp:posOffset>
            </wp:positionH>
            <wp:positionV relativeFrom="paragraph">
              <wp:posOffset>5080</wp:posOffset>
            </wp:positionV>
            <wp:extent cx="6221730" cy="16891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168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wp="http://schemas.openxmlformats.org/drawingml/2006/wordprocessingDrawing" simplePos="0" allowOverlap="1" behindDoc="1" layoutInCell="1" locked="0" relativeHeight="2">
            <wp:simplePos x="0" y="0"/>
            <wp:positionH relativeFrom="page">
              <wp:posOffset>914400</wp:posOffset>
            </wp:positionH>
            <wp:positionV relativeFrom="paragraph">
              <wp:posOffset>355600</wp:posOffset>
            </wp:positionV>
            <wp:extent cx="6233795" cy="16891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16891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требованиями действующего СанПин </w:t>
      </w:r>
      <w:r>
        <w:rPr>
          <w:color w:val="0D0D0D"/>
        </w:rPr>
        <w:t>2.4.1.3049-13</w:t>
      </w:r>
      <w:r>
        <w:t>; психофизиологических особенностей воспитанников;</w:t>
      </w:r>
    </w:p>
    <w:p>
      <w:pPr>
        <w:pStyle w:val="P1"/>
        <w:tabs>
          <w:tab w:val="left" w:pos="1635" w:leader="none"/>
          <w:tab w:val="left" w:pos="3274" w:leader="none"/>
          <w:tab w:val="left" w:pos="4825" w:leader="none"/>
          <w:tab w:val="left" w:pos="6161" w:leader="none"/>
          <w:tab w:val="left" w:pos="6677" w:leader="none"/>
          <w:tab w:val="left" w:pos="7840" w:leader="none"/>
          <w:tab w:val="left" w:pos="8799" w:leader="none"/>
        </w:tabs>
        <w:spacing w:before="2" w:beforeAutospacing="0" w:afterAutospacing="0"/>
        <w:ind w:firstLine="300" w:right="300"/>
      </w:pPr>
      <w:r>
        <w:t>Стандарт</w:t>
        <w:tab/>
        <w:t>дошкольного</w:t>
        <w:tab/>
        <w:t>образования</w:t>
        <w:tab/>
        <w:t>направлен</w:t>
        <w:tab/>
        <w:t>на</w:t>
        <w:tab/>
        <w:t>решение</w:t>
        <w:tab/>
        <w:t>задачи</w:t>
        <w:tab/>
        <w:t>создания благоприятных условий развития детей в соответствии с их</w:t>
      </w:r>
    </w:p>
    <w:p>
      <w:pPr>
        <w:pStyle w:val="P1"/>
      </w:pPr>
      <w:r>
        <w:t>возрастными и индивидуальными особенностями и склонностями, развития способностей и творческого потенциала каждого ребенка как</w:t>
      </w:r>
    </w:p>
    <w:p>
      <w:pPr>
        <w:pStyle w:val="P1"/>
      </w:pPr>
      <w:r>
        <w:t>субъекта отношений с самим собой, другими детьми, взрослыми и миром. Это определяет направленность программы, формируемой в дошкольной</w:t>
      </w:r>
    </w:p>
    <w:p>
      <w:pPr>
        <w:pStyle w:val="P1"/>
        <w:tabs>
          <w:tab w:val="left" w:pos="2016" w:leader="none"/>
          <w:tab w:val="left" w:pos="2704" w:leader="none"/>
          <w:tab w:val="left" w:pos="4291" w:leader="none"/>
          <w:tab w:val="left" w:pos="6344" w:leader="none"/>
          <w:tab w:val="left" w:pos="7510" w:leader="none"/>
          <w:tab w:val="left" w:pos="8443" w:leader="none"/>
        </w:tabs>
        <w:ind w:right="297"/>
      </w:pPr>
      <w:r>
        <w:t>организации на индивидуализацию дошкольного образования, которая проявляется при проектировании</w:t>
        <w:tab/>
        <w:t>всех</w:t>
        <w:tab/>
        <w:t>компонентов</w:t>
        <w:tab/>
        <w:t>образовательного</w:t>
        <w:tab/>
        <w:t>процесса</w:t>
        <w:tab/>
        <w:t>(задач,</w:t>
        <w:tab/>
        <w:t>содержания,</w:t>
      </w:r>
    </w:p>
    <w:p>
      <w:pPr>
        <w:spacing w:after="0" w:beforeAutospacing="0" w:afterAutospacing="0"/>
        <w:sectPr>
          <w:type w:val="nextPage"/>
          <w:pgSz w:w="11900" w:h="16840" w:code="9"/>
          <w:pgMar w:left="1340" w:right="540" w:top="1040" w:bottom="280" w:header="708" w:footer="708" w:gutter="0"/>
        </w:sectPr>
      </w:pPr>
    </w:p>
    <w:p>
      <w:pPr>
        <w:pStyle w:val="P1"/>
        <w:spacing w:before="76" w:beforeAutospacing="0" w:afterAutospacing="0"/>
        <w:ind w:right="303"/>
        <w:jc w:val="both"/>
      </w:pPr>
      <w:r>
        <w:t>образовательных технологий). Следовательно, проектирование образовательной программы опирается на результаты</w:t>
      </w:r>
    </w:p>
    <w:p>
      <w:pPr>
        <w:pStyle w:val="P1"/>
        <w:ind w:right="305"/>
        <w:jc w:val="both"/>
      </w:pPr>
      <w:r>
        <w:t>диагностики достижений воспитанников, что позволяет перейти к определению задач Программы на основе индивидуальных и возрастных возможностей ребенка.</w:t>
      </w:r>
    </w:p>
    <w:p>
      <w:pPr>
        <w:pStyle w:val="P1"/>
        <w:ind w:firstLine="300" w:right="302"/>
        <w:jc w:val="both"/>
      </w:pPr>
      <w:r>
        <w:t>Стандарт решает задачу объединения обучения и воспитания в целостный образовательный процесс на основе духовно-нравственных и</w:t>
      </w:r>
    </w:p>
    <w:p>
      <w:pPr>
        <w:pStyle w:val="P1"/>
        <w:ind w:right="299"/>
        <w:jc w:val="both"/>
      </w:pPr>
      <w:r>
        <w:t>социокультурных ценностей и принятых в обществе правил и норм поведения в интересах человека, семьи, общества. Здесь важно подчеркнуть</w:t>
      </w:r>
    </w:p>
    <w:p>
      <w:pPr>
        <w:pStyle w:val="P1"/>
        <w:jc w:val="both"/>
      </w:pPr>
      <w:r>
        <w:t>две основополагающие идеи:</w:t>
      </w:r>
    </w:p>
    <w:p>
      <w:pPr>
        <w:pStyle w:val="P3"/>
        <w:numPr>
          <w:ilvl w:val="0"/>
          <w:numId w:val="1"/>
        </w:numPr>
        <w:tabs>
          <w:tab w:val="left" w:pos="458" w:leader="none"/>
        </w:tabs>
        <w:spacing w:lineRule="auto" w:line="240" w:before="0" w:after="0" w:beforeAutospacing="0" w:afterAutospacing="0"/>
        <w:ind w:firstLine="0" w:left="100" w:right="295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процесс, что подчеркивает отсутствие в дошкольном образовании предметности. Стандарт подчеркивает, что Содержание Программы обеспечивает развитие личности, мотивации и способностей детей в различных видах деятельности (п. 2.6). Конкретное содержание образовательных областей реализуется в различных видах деятельности – как сквозных</w:t>
      </w:r>
    </w:p>
    <w:p>
      <w:pPr>
        <w:pStyle w:val="P1"/>
        <w:spacing w:before="1" w:beforeAutospacing="0" w:afterAutospacing="0"/>
        <w:jc w:val="both"/>
      </w:pPr>
      <w:r>
        <w:t>механизмах развития ребенка (п. 2.7).</w:t>
      </w:r>
    </w:p>
    <w:p>
      <w:pPr>
        <w:pStyle w:val="P3"/>
        <w:numPr>
          <w:ilvl w:val="0"/>
          <w:numId w:val="1"/>
        </w:numPr>
        <w:tabs>
          <w:tab w:val="left" w:pos="442" w:leader="none"/>
        </w:tabs>
        <w:spacing w:lineRule="auto" w:line="240" w:before="0" w:after="0" w:beforeAutospacing="0" w:afterAutospacing="0"/>
        <w:ind w:firstLine="0" w:left="100" w:right="303"/>
        <w:jc w:val="both"/>
        <w:rPr>
          <w:sz w:val="24"/>
        </w:rPr>
      </w:pPr>
      <w:r>
        <w:rPr>
          <w:sz w:val="24"/>
        </w:rPr>
        <w:t>Стандарт подчеркивает направленность дошкольного образования на социализацию ребенка, следовательно, основная образовательная программа</w:t>
      </w:r>
    </w:p>
    <w:p>
      <w:pPr>
        <w:pStyle w:val="P1"/>
        <w:tabs>
          <w:tab w:val="left" w:pos="1673" w:leader="none"/>
          <w:tab w:val="left" w:pos="2246" w:leader="none"/>
          <w:tab w:val="left" w:pos="3585" w:leader="none"/>
          <w:tab w:val="left" w:pos="6570" w:leader="none"/>
          <w:tab w:val="left" w:pos="7935" w:leader="none"/>
          <w:tab w:val="left" w:pos="9589" w:leader="none"/>
        </w:tabs>
        <w:ind w:right="298"/>
      </w:pPr>
      <w:r>
        <w:t>формируется</w:t>
        <w:tab/>
        <w:t>как</w:t>
        <w:tab/>
        <w:t>программа</w:t>
        <w:tab/>
        <w:t>психолого-педагогической</w:t>
        <w:tab/>
        <w:t>поддержки</w:t>
        <w:tab/>
        <w:t>социализации</w:t>
        <w:tab/>
        <w:t>и индивидуализации, развития личности детей дошкольного</w:t>
      </w:r>
    </w:p>
    <w:p>
      <w:pPr>
        <w:pStyle w:val="P1"/>
      </w:pPr>
      <w:r>
        <w:t>возраста. Соответственно, духовно-нравственные и социокультурные ценности и принятые в обществе правил и норм поведения в интересах</w:t>
      </w:r>
    </w:p>
    <w:p>
      <w:pPr>
        <w:pStyle w:val="P1"/>
      </w:pPr>
      <w:r>
        <w:t>человека, семьи, общества должны сквозной линией проходить через все содержание образовательной программы.</w:t>
      </w:r>
    </w:p>
    <w:p>
      <w:pPr>
        <w:pStyle w:val="P1"/>
        <w:ind w:firstLine="360" w:right="289"/>
        <w:jc w:val="both"/>
      </w:pPr>
      <w:r>
        <w:t>В соответствии с ФГОС ДО образовательная программа ДГ обеспечивает разностороннее развитие детей в возрасте от 2 до 7 лет в различных видах общения и деятельности с учетом их возрастных и индивидуальных особенностей по основным направлениям: познавательному развитию, речевому, социально-коммуникативному, физическому и художественно- эстетическому.</w:t>
      </w:r>
    </w:p>
    <w:p>
      <w:pPr>
        <w:pStyle w:val="P1"/>
        <w:spacing w:before="1" w:beforeAutospacing="0" w:afterAutospacing="0"/>
        <w:ind w:firstLine="300" w:right="296"/>
        <w:jc w:val="both"/>
      </w:pPr>
      <w:r>
        <w:t xml:space="preserve">Содержание программы направлено на воспитание гуманного отношения к миру (В.И. Логинова).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ценностном, и деятельностно-творческом выражении. В каждом разделе программы предусматривается действие общего механизма: происходит увлекательное 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>
      <w:pPr>
        <w:pStyle w:val="P1"/>
        <w:spacing w:lineRule="exact" w:line="275" w:beforeAutospacing="0" w:afterAutospacing="0"/>
        <w:ind w:left="460"/>
        <w:jc w:val="both"/>
      </w:pPr>
      <w:r>
        <w:t>Условия реализации программы:</w:t>
      </w:r>
    </w:p>
    <w:p>
      <w:pPr>
        <w:pStyle w:val="P1"/>
        <w:ind w:firstLine="60" w:right="306"/>
        <w:jc w:val="both"/>
      </w:pPr>
      <w:r>
        <w:t>Ребенок дошкольного возраста это, прежде всего, неутомимый деятель, с удовольствием и живым интересом познающий и проявляющий себя в</w:t>
      </w:r>
    </w:p>
    <w:p>
      <w:pPr>
        <w:pStyle w:val="P1"/>
        <w:ind w:right="301"/>
        <w:jc w:val="both"/>
      </w:pPr>
      <w:r>
        <w:t>окружающем пространстве. Процесс развития дошкольника осуществляется успешно при условии его активного и разнообразного взаимодействия с миром. Деятельностная природа</w:t>
      </w:r>
    </w:p>
    <w:p>
      <w:pPr>
        <w:spacing w:after="0" w:beforeAutospacing="0" w:afterAutospacing="0"/>
        <w:jc w:val="both"/>
        <w:sectPr>
          <w:type w:val="nextPage"/>
          <w:pgSz w:w="11900" w:h="16840" w:code="9"/>
          <w:pgMar w:left="1340" w:right="540" w:top="1040" w:bottom="280" w:header="708" w:footer="708" w:gutter="0"/>
        </w:sectPr>
      </w:pPr>
    </w:p>
    <w:p>
      <w:pPr>
        <w:pStyle w:val="P1"/>
        <w:spacing w:before="76" w:beforeAutospacing="0" w:afterAutospacing="0"/>
        <w:ind w:right="292"/>
        <w:jc w:val="both"/>
      </w:pPr>
      <w:r>
        <w:t>дошкольника подчеркнута в девизе программы «Детство»: «Чувствовать-Познавать-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 творческого отношения дошкольника к миру.</w:t>
      </w:r>
    </w:p>
    <w:p>
      <w:pPr>
        <w:pStyle w:val="P1"/>
        <w:ind w:left="400"/>
        <w:jc w:val="both"/>
      </w:pPr>
      <w:r>
        <w:t>Реализация программы ориентирована на:</w:t>
      </w:r>
    </w:p>
    <w:p>
      <w:pPr>
        <w:pStyle w:val="P3"/>
        <w:numPr>
          <w:ilvl w:val="0"/>
          <w:numId w:val="2"/>
        </w:numPr>
        <w:tabs>
          <w:tab w:val="left" w:pos="403" w:leader="none"/>
        </w:tabs>
        <w:spacing w:lineRule="auto" w:line="240" w:before="0" w:after="0" w:beforeAutospacing="0" w:afterAutospacing="0"/>
        <w:ind w:firstLine="0" w:left="100" w:right="300"/>
        <w:jc w:val="left"/>
        <w:rPr>
          <w:sz w:val="24"/>
        </w:rPr>
      </w:pPr>
      <w:r>
        <w:rPr>
          <w:sz w:val="24"/>
        </w:rPr>
        <w:t>создание каждому ребенку условий для наиболее полного раскрытия возрастных возможностей и способностей, так как задача дошкольного</w:t>
      </w:r>
    </w:p>
    <w:p>
      <w:pPr>
        <w:pStyle w:val="P1"/>
        <w:ind w:right="281"/>
      </w:pPr>
      <w:r>
        <w:t>воспитания состоит не в максимальном ускорении развития дошкольника, и не в форсировании сроков и темпов перевода его на «рельсы» школьного возраста.</w:t>
      </w:r>
    </w:p>
    <w:p>
      <w:pPr>
        <w:pStyle w:val="P3"/>
        <w:numPr>
          <w:ilvl w:val="0"/>
          <w:numId w:val="2"/>
        </w:numPr>
        <w:tabs>
          <w:tab w:val="left" w:pos="322" w:leader="none"/>
        </w:tabs>
        <w:spacing w:lineRule="auto" w:line="240" w:before="0" w:after="0" w:beforeAutospacing="0" w:afterAutospacing="0"/>
        <w:ind w:firstLine="0" w:left="100" w:right="297"/>
        <w:jc w:val="left"/>
        <w:rPr>
          <w:sz w:val="24"/>
        </w:rPr>
      </w:pPr>
      <w:r>
        <w:rPr>
          <w:sz w:val="24"/>
        </w:rPr>
        <w:t>обеспечение разнообразия детской деятельности – близкой и естественной для ребенка: игры, общения со взрослыми и сверстниками,</w:t>
      </w:r>
    </w:p>
    <w:p>
      <w:pPr>
        <w:pStyle w:val="P1"/>
        <w:tabs>
          <w:tab w:val="left" w:pos="2676" w:leader="none"/>
          <w:tab w:val="left" w:pos="4213" w:leader="none"/>
          <w:tab w:val="left" w:pos="6265" w:leader="none"/>
          <w:tab w:val="left" w:pos="7941" w:leader="none"/>
          <w:tab w:val="left" w:pos="8613" w:leader="none"/>
          <w:tab w:val="left" w:pos="9582" w:leader="none"/>
        </w:tabs>
        <w:ind w:right="306"/>
      </w:pPr>
      <w:r>
        <w:t>экспериментирования,</w:t>
        <w:tab/>
        <w:t>предметной,</w:t>
        <w:tab/>
        <w:t>изобразительной,</w:t>
        <w:tab/>
        <w:t>музыкальной.</w:t>
        <w:tab/>
        <w:t>Чем</w:t>
        <w:tab/>
        <w:t>полнее</w:t>
      </w:r>
      <w:r>
        <w:t xml:space="preserve"> </w:t>
      </w:r>
      <w:r>
        <w:t>и разнообразнее детская деятельность, тем больше она значима для</w:t>
      </w:r>
    </w:p>
    <w:p>
      <w:pPr>
        <w:pStyle w:val="P1"/>
        <w:spacing w:before="1" w:beforeAutospacing="0" w:afterAutospacing="0"/>
      </w:pPr>
      <w:r>
        <w:t>ребенка и отвечает его природе.</w:t>
      </w:r>
    </w:p>
    <w:p>
      <w:pPr>
        <w:pStyle w:val="P3"/>
        <w:numPr>
          <w:ilvl w:val="0"/>
          <w:numId w:val="2"/>
        </w:numPr>
        <w:tabs>
          <w:tab w:val="left" w:pos="341" w:leader="none"/>
        </w:tabs>
        <w:spacing w:lineRule="auto" w:line="240" w:before="0" w:after="0" w:beforeAutospacing="0" w:afterAutospacing="0"/>
        <w:ind w:firstLine="0" w:left="100" w:right="294"/>
        <w:jc w:val="left"/>
        <w:rPr>
          <w:sz w:val="24"/>
        </w:rPr>
      </w:pPr>
      <w:r>
        <w:rPr>
          <w:sz w:val="24"/>
        </w:rPr>
        <w:t>ориентацию всех условий реализации программы на ребенка, создание эмоционально- комфортной обстановки и благоприятной среды его</w:t>
      </w:r>
    </w:p>
    <w:p>
      <w:pPr>
        <w:pStyle w:val="P1"/>
      </w:pPr>
      <w:r>
        <w:t>позитивного развития.</w:t>
      </w:r>
    </w:p>
    <w:sectPr>
      <w:type w:val="nextPage"/>
      <w:pgSz w:w="11900" w:h="16840" w:code="9"/>
      <w:pgMar w:left="1340" w:right="540" w:top="1040" w:bottom="28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1C06C41"/>
    <w:multiLevelType w:val="multilevel"/>
    <w:lvl w:ilvl="0">
      <w:start w:val="1"/>
      <w:numFmt w:val="decimal"/>
      <w:suff w:val="tab"/>
      <w:lvlText w:val="%1."/>
      <w:lvlJc w:val="left"/>
      <w:pPr>
        <w:ind w:hanging="358" w:left="100"/>
        <w:jc w:val="left"/>
      </w:pPr>
      <w:rPr>
        <w:rFonts w:ascii="Times New Roman" w:hAnsi="Times New Roman"/>
        <w:sz w:val="24"/>
      </w:rPr>
    </w:lvl>
    <w:lvl w:ilvl="1">
      <w:start w:val="0"/>
      <w:numFmt w:val="bullet"/>
      <w:suff w:val="tab"/>
      <w:lvlText w:val="•"/>
      <w:lvlJc w:val="left"/>
      <w:pPr>
        <w:ind w:hanging="358" w:left="1091"/>
      </w:pPr>
      <w:rPr/>
    </w:lvl>
    <w:lvl w:ilvl="2">
      <w:start w:val="0"/>
      <w:numFmt w:val="bullet"/>
      <w:suff w:val="tab"/>
      <w:lvlText w:val="•"/>
      <w:lvlJc w:val="left"/>
      <w:pPr>
        <w:ind w:hanging="358" w:left="2083"/>
      </w:pPr>
      <w:rPr/>
    </w:lvl>
    <w:lvl w:ilvl="3">
      <w:start w:val="0"/>
      <w:numFmt w:val="bullet"/>
      <w:suff w:val="tab"/>
      <w:lvlText w:val="•"/>
      <w:lvlJc w:val="left"/>
      <w:pPr>
        <w:ind w:hanging="358" w:left="3075"/>
      </w:pPr>
      <w:rPr/>
    </w:lvl>
    <w:lvl w:ilvl="4">
      <w:start w:val="0"/>
      <w:numFmt w:val="bullet"/>
      <w:suff w:val="tab"/>
      <w:lvlText w:val="•"/>
      <w:lvlJc w:val="left"/>
      <w:pPr>
        <w:ind w:hanging="358" w:left="4067"/>
      </w:pPr>
      <w:rPr/>
    </w:lvl>
    <w:lvl w:ilvl="5">
      <w:start w:val="0"/>
      <w:numFmt w:val="bullet"/>
      <w:suff w:val="tab"/>
      <w:lvlText w:val="•"/>
      <w:lvlJc w:val="left"/>
      <w:pPr>
        <w:ind w:hanging="358" w:left="5059"/>
      </w:pPr>
      <w:rPr/>
    </w:lvl>
    <w:lvl w:ilvl="6">
      <w:start w:val="0"/>
      <w:numFmt w:val="bullet"/>
      <w:suff w:val="tab"/>
      <w:lvlText w:val="•"/>
      <w:lvlJc w:val="left"/>
      <w:pPr>
        <w:ind w:hanging="358" w:left="6051"/>
      </w:pPr>
      <w:rPr/>
    </w:lvl>
    <w:lvl w:ilvl="7">
      <w:start w:val="0"/>
      <w:numFmt w:val="bullet"/>
      <w:suff w:val="tab"/>
      <w:lvlText w:val="•"/>
      <w:lvlJc w:val="left"/>
      <w:pPr>
        <w:ind w:hanging="358" w:left="7043"/>
      </w:pPr>
      <w:rPr/>
    </w:lvl>
    <w:lvl w:ilvl="8">
      <w:start w:val="0"/>
      <w:numFmt w:val="bullet"/>
      <w:suff w:val="tab"/>
      <w:lvlText w:val="•"/>
      <w:lvlJc w:val="left"/>
      <w:pPr>
        <w:ind w:hanging="358" w:left="8035"/>
      </w:pPr>
      <w:rPr/>
    </w:lvl>
  </w:abstractNum>
  <w:abstractNum w:abstractNumId="1">
    <w:nsid w:val="4E9FE347"/>
    <w:multiLevelType w:val="hybridMultilevel"/>
    <w:lvl w:ilvl="0">
      <w:start w:val="0"/>
      <w:numFmt w:val="bullet"/>
      <w:suff w:val="tab"/>
      <w:lvlText w:val="–"/>
      <w:lvlJc w:val="left"/>
      <w:pPr>
        <w:ind w:hanging="269" w:left="100"/>
      </w:pPr>
      <w:rPr>
        <w:rFonts w:ascii="Times New Roman" w:hAnsi="Times New Roman"/>
        <w:sz w:val="24"/>
      </w:rPr>
    </w:lvl>
    <w:lvl w:ilvl="1">
      <w:start w:val="0"/>
      <w:numFmt w:val="bullet"/>
      <w:suff w:val="tab"/>
      <w:lvlText w:val="•"/>
      <w:lvlJc w:val="left"/>
      <w:pPr>
        <w:ind w:hanging="269" w:left="1091"/>
      </w:pPr>
      <w:rPr/>
    </w:lvl>
    <w:lvl w:ilvl="2">
      <w:start w:val="0"/>
      <w:numFmt w:val="bullet"/>
      <w:suff w:val="tab"/>
      <w:lvlText w:val="•"/>
      <w:lvlJc w:val="left"/>
      <w:pPr>
        <w:ind w:hanging="269" w:left="2083"/>
      </w:pPr>
      <w:rPr/>
    </w:lvl>
    <w:lvl w:ilvl="3">
      <w:start w:val="0"/>
      <w:numFmt w:val="bullet"/>
      <w:suff w:val="tab"/>
      <w:lvlText w:val="•"/>
      <w:lvlJc w:val="left"/>
      <w:pPr>
        <w:ind w:hanging="269" w:left="3075"/>
      </w:pPr>
      <w:rPr/>
    </w:lvl>
    <w:lvl w:ilvl="4">
      <w:start w:val="0"/>
      <w:numFmt w:val="bullet"/>
      <w:suff w:val="tab"/>
      <w:lvlText w:val="•"/>
      <w:lvlJc w:val="left"/>
      <w:pPr>
        <w:ind w:hanging="269" w:left="4067"/>
      </w:pPr>
      <w:rPr/>
    </w:lvl>
    <w:lvl w:ilvl="5">
      <w:start w:val="0"/>
      <w:numFmt w:val="bullet"/>
      <w:suff w:val="tab"/>
      <w:lvlText w:val="•"/>
      <w:lvlJc w:val="left"/>
      <w:pPr>
        <w:ind w:hanging="269" w:left="5059"/>
      </w:pPr>
      <w:rPr/>
    </w:lvl>
    <w:lvl w:ilvl="6">
      <w:start w:val="0"/>
      <w:numFmt w:val="bullet"/>
      <w:suff w:val="tab"/>
      <w:lvlText w:val="•"/>
      <w:lvlJc w:val="left"/>
      <w:pPr>
        <w:ind w:hanging="269" w:left="6051"/>
      </w:pPr>
      <w:rPr/>
    </w:lvl>
    <w:lvl w:ilvl="7">
      <w:start w:val="0"/>
      <w:numFmt w:val="bullet"/>
      <w:suff w:val="tab"/>
      <w:lvlText w:val="•"/>
      <w:lvlJc w:val="left"/>
      <w:pPr>
        <w:ind w:hanging="269" w:left="7043"/>
      </w:pPr>
      <w:rPr/>
    </w:lvl>
    <w:lvl w:ilvl="8">
      <w:start w:val="0"/>
      <w:numFmt w:val="bullet"/>
      <w:suff w:val="tab"/>
      <w:lvlText w:val="•"/>
      <w:lvlJc w:val="left"/>
      <w:pPr>
        <w:ind w:hanging="269" w:left="8035"/>
      </w:pPr>
      <w:rPr/>
    </w:lvl>
  </w:abstractNum>
  <w:abstractNum w:abstractNumId="2">
    <w:nsid w:val="54909067"/>
    <w:multiLevelType w:val="multilevel"/>
    <w:lvl w:ilvl="0">
      <w:start w:val="1"/>
      <w:numFmt w:val="decimal"/>
      <w:suff w:val="tab"/>
      <w:lvlText w:val="%1."/>
      <w:lvlJc w:val="left"/>
      <w:pPr>
        <w:ind w:hanging="250" w:left="1319"/>
        <w:jc w:val="left"/>
      </w:pPr>
      <w:rPr>
        <w:rFonts w:ascii="Times New Roman" w:hAnsi="Times New Roman"/>
        <w:sz w:val="24"/>
      </w:rPr>
    </w:lvl>
    <w:lvl w:ilvl="1">
      <w:start w:val="0"/>
      <w:numFmt w:val="bullet"/>
      <w:suff w:val="tab"/>
      <w:lvlText w:val="•"/>
      <w:lvlJc w:val="left"/>
      <w:pPr>
        <w:ind w:hanging="250" w:left="2189"/>
      </w:pPr>
      <w:rPr/>
    </w:lvl>
    <w:lvl w:ilvl="2">
      <w:start w:val="0"/>
      <w:numFmt w:val="bullet"/>
      <w:suff w:val="tab"/>
      <w:lvlText w:val="•"/>
      <w:lvlJc w:val="left"/>
      <w:pPr>
        <w:ind w:hanging="250" w:left="3059"/>
      </w:pPr>
      <w:rPr/>
    </w:lvl>
    <w:lvl w:ilvl="3">
      <w:start w:val="0"/>
      <w:numFmt w:val="bullet"/>
      <w:suff w:val="tab"/>
      <w:lvlText w:val="•"/>
      <w:lvlJc w:val="left"/>
      <w:pPr>
        <w:ind w:hanging="250" w:left="3929"/>
      </w:pPr>
      <w:rPr/>
    </w:lvl>
    <w:lvl w:ilvl="4">
      <w:start w:val="0"/>
      <w:numFmt w:val="bullet"/>
      <w:suff w:val="tab"/>
      <w:lvlText w:val="•"/>
      <w:lvlJc w:val="left"/>
      <w:pPr>
        <w:ind w:hanging="250" w:left="4799"/>
      </w:pPr>
      <w:rPr/>
    </w:lvl>
    <w:lvl w:ilvl="5">
      <w:start w:val="0"/>
      <w:numFmt w:val="bullet"/>
      <w:suff w:val="tab"/>
      <w:lvlText w:val="•"/>
      <w:lvlJc w:val="left"/>
      <w:pPr>
        <w:ind w:hanging="250" w:left="5669"/>
      </w:pPr>
      <w:rPr/>
    </w:lvl>
    <w:lvl w:ilvl="6">
      <w:start w:val="0"/>
      <w:numFmt w:val="bullet"/>
      <w:suff w:val="tab"/>
      <w:lvlText w:val="•"/>
      <w:lvlJc w:val="left"/>
      <w:pPr>
        <w:ind w:hanging="250" w:left="6539"/>
      </w:pPr>
      <w:rPr/>
    </w:lvl>
    <w:lvl w:ilvl="7">
      <w:start w:val="0"/>
      <w:numFmt w:val="bullet"/>
      <w:suff w:val="tab"/>
      <w:lvlText w:val="•"/>
      <w:lvlJc w:val="left"/>
      <w:pPr>
        <w:ind w:hanging="250" w:left="7409"/>
      </w:pPr>
      <w:rPr/>
    </w:lvl>
    <w:lvl w:ilvl="8">
      <w:start w:val="0"/>
      <w:numFmt w:val="bullet"/>
      <w:suff w:val="tab"/>
      <w:lvlText w:val="•"/>
      <w:lvlJc w:val="left"/>
      <w:pPr>
        <w:ind w:hanging="250" w:left="8279"/>
      </w:pPr>
      <w:rPr/>
    </w:lvl>
  </w:abstractNum>
  <w:abstractNum w:abstractNumId="3">
    <w:nsid w:val="788CB40A"/>
    <w:multiLevelType w:val="multilevel"/>
    <w:lvl w:ilvl="0">
      <w:start w:val="1"/>
      <w:numFmt w:val="decimal"/>
      <w:suff w:val="tab"/>
      <w:lvlText w:val="%1."/>
      <w:lvlJc w:val="left"/>
      <w:pPr>
        <w:ind w:hanging="368" w:left="1437"/>
        <w:jc w:val="left"/>
      </w:pPr>
      <w:rPr>
        <w:rFonts w:ascii="Times New Roman" w:hAnsi="Times New Roman"/>
        <w:b w:val="1"/>
        <w:sz w:val="24"/>
      </w:rPr>
    </w:lvl>
    <w:lvl w:ilvl="1">
      <w:start w:val="0"/>
      <w:numFmt w:val="bullet"/>
      <w:suff w:val="tab"/>
      <w:lvlText w:val="•"/>
      <w:lvlJc w:val="left"/>
      <w:pPr>
        <w:ind w:hanging="368" w:left="2297"/>
      </w:pPr>
      <w:rPr/>
    </w:lvl>
    <w:lvl w:ilvl="2">
      <w:start w:val="0"/>
      <w:numFmt w:val="bullet"/>
      <w:suff w:val="tab"/>
      <w:lvlText w:val="•"/>
      <w:lvlJc w:val="left"/>
      <w:pPr>
        <w:ind w:hanging="368" w:left="3155"/>
      </w:pPr>
      <w:rPr/>
    </w:lvl>
    <w:lvl w:ilvl="3">
      <w:start w:val="0"/>
      <w:numFmt w:val="bullet"/>
      <w:suff w:val="tab"/>
      <w:lvlText w:val="•"/>
      <w:lvlJc w:val="left"/>
      <w:pPr>
        <w:ind w:hanging="368" w:left="4013"/>
      </w:pPr>
      <w:rPr/>
    </w:lvl>
    <w:lvl w:ilvl="4">
      <w:start w:val="0"/>
      <w:numFmt w:val="bullet"/>
      <w:suff w:val="tab"/>
      <w:lvlText w:val="•"/>
      <w:lvlJc w:val="left"/>
      <w:pPr>
        <w:ind w:hanging="368" w:left="4871"/>
      </w:pPr>
      <w:rPr/>
    </w:lvl>
    <w:lvl w:ilvl="5">
      <w:start w:val="0"/>
      <w:numFmt w:val="bullet"/>
      <w:suff w:val="tab"/>
      <w:lvlText w:val="•"/>
      <w:lvlJc w:val="left"/>
      <w:pPr>
        <w:ind w:hanging="368" w:left="5729"/>
      </w:pPr>
      <w:rPr/>
    </w:lvl>
    <w:lvl w:ilvl="6">
      <w:start w:val="0"/>
      <w:numFmt w:val="bullet"/>
      <w:suff w:val="tab"/>
      <w:lvlText w:val="•"/>
      <w:lvlJc w:val="left"/>
      <w:pPr>
        <w:ind w:hanging="368" w:left="6587"/>
      </w:pPr>
      <w:rPr/>
    </w:lvl>
    <w:lvl w:ilvl="7">
      <w:start w:val="0"/>
      <w:numFmt w:val="bullet"/>
      <w:suff w:val="tab"/>
      <w:lvlText w:val="•"/>
      <w:lvlJc w:val="left"/>
      <w:pPr>
        <w:ind w:hanging="368" w:left="7445"/>
      </w:pPr>
      <w:rPr/>
    </w:lvl>
    <w:lvl w:ilvl="8">
      <w:start w:val="0"/>
      <w:numFmt w:val="bullet"/>
      <w:suff w:val="tab"/>
      <w:lvlText w:val="•"/>
      <w:lvlJc w:val="left"/>
      <w:pPr>
        <w:ind w:hanging="368" w:left="8303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Body Text"/>
    <w:basedOn w:val="P0"/>
    <w:qFormat/>
    <w:pPr>
      <w:ind w:left="100"/>
    </w:pPr>
    <w:rPr>
      <w:rFonts w:ascii="Times New Roman" w:hAnsi="Times New Roman"/>
      <w:sz w:val="24"/>
    </w:rPr>
  </w:style>
  <w:style w:type="paragraph" w:styleId="P2">
    <w:name w:val="Heading 1"/>
    <w:basedOn w:val="P0"/>
    <w:qFormat/>
    <w:pPr>
      <w:spacing w:before="58" w:beforeAutospacing="0" w:afterAutospacing="0"/>
      <w:ind w:left="359" w:right="1013"/>
      <w:outlineLvl w:val="1"/>
    </w:pPr>
    <w:rPr>
      <w:rFonts w:ascii="Times New Roman" w:hAnsi="Times New Roman"/>
      <w:b w:val="1"/>
      <w:sz w:val="24"/>
    </w:rPr>
  </w:style>
  <w:style w:type="paragraph" w:styleId="P3">
    <w:name w:val="List Paragraph"/>
    <w:basedOn w:val="P0"/>
    <w:qFormat/>
    <w:pPr>
      <w:ind w:left="100"/>
    </w:pPr>
    <w:rPr>
      <w:rFonts w:ascii="Times New Roman" w:hAnsi="Times New Roman"/>
    </w:rPr>
  </w:style>
  <w:style w:type="paragraph" w:styleId="P4">
    <w:name w:val="Table Paragraph"/>
    <w:basedOn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